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16" w:rsidRPr="00833716" w:rsidRDefault="00833716" w:rsidP="00967F23">
      <w:pPr>
        <w:spacing w:after="120" w:line="240" w:lineRule="auto"/>
        <w:jc w:val="center"/>
        <w:rPr>
          <w:sz w:val="28"/>
          <w:szCs w:val="28"/>
        </w:rPr>
      </w:pPr>
      <w:bookmarkStart w:id="0" w:name="_GoBack"/>
      <w:bookmarkEnd w:id="0"/>
      <w:r w:rsidRPr="00833716">
        <w:rPr>
          <w:sz w:val="48"/>
          <w:szCs w:val="48"/>
        </w:rPr>
        <w:t>P</w:t>
      </w:r>
      <w:r w:rsidRPr="00833716">
        <w:rPr>
          <w:sz w:val="36"/>
          <w:szCs w:val="36"/>
        </w:rPr>
        <w:t>ORTLAND</w:t>
      </w:r>
      <w:r>
        <w:rPr>
          <w:sz w:val="28"/>
          <w:szCs w:val="28"/>
        </w:rPr>
        <w:t xml:space="preserve"> </w:t>
      </w:r>
      <w:r>
        <w:rPr>
          <w:sz w:val="48"/>
          <w:szCs w:val="48"/>
        </w:rPr>
        <w:t>M</w:t>
      </w:r>
      <w:r w:rsidRPr="00833716">
        <w:rPr>
          <w:sz w:val="36"/>
          <w:szCs w:val="36"/>
        </w:rPr>
        <w:t>EDICAL</w:t>
      </w:r>
      <w:r>
        <w:rPr>
          <w:sz w:val="28"/>
          <w:szCs w:val="28"/>
        </w:rPr>
        <w:t xml:space="preserve"> </w:t>
      </w:r>
      <w:r>
        <w:rPr>
          <w:sz w:val="48"/>
          <w:szCs w:val="48"/>
        </w:rPr>
        <w:t>P</w:t>
      </w:r>
      <w:r w:rsidRPr="00833716">
        <w:rPr>
          <w:sz w:val="36"/>
          <w:szCs w:val="36"/>
        </w:rPr>
        <w:t>RACTICE</w:t>
      </w:r>
    </w:p>
    <w:p w:rsidR="006D0AF5" w:rsidRDefault="00833716" w:rsidP="00967F23">
      <w:pPr>
        <w:spacing w:after="120" w:line="240" w:lineRule="auto"/>
        <w:jc w:val="center"/>
        <w:rPr>
          <w:sz w:val="32"/>
          <w:szCs w:val="32"/>
        </w:rPr>
      </w:pPr>
      <w:r>
        <w:rPr>
          <w:sz w:val="44"/>
          <w:szCs w:val="44"/>
        </w:rPr>
        <w:t>P</w:t>
      </w:r>
      <w:r w:rsidRPr="00833716">
        <w:rPr>
          <w:sz w:val="32"/>
          <w:szCs w:val="32"/>
        </w:rPr>
        <w:t>ATIENT</w:t>
      </w:r>
      <w:r>
        <w:rPr>
          <w:sz w:val="28"/>
          <w:szCs w:val="28"/>
        </w:rPr>
        <w:t xml:space="preserve"> </w:t>
      </w:r>
      <w:r>
        <w:rPr>
          <w:sz w:val="44"/>
          <w:szCs w:val="44"/>
        </w:rPr>
        <w:t>P</w:t>
      </w:r>
      <w:r w:rsidRPr="00833716">
        <w:rPr>
          <w:sz w:val="32"/>
          <w:szCs w:val="32"/>
        </w:rPr>
        <w:t>ARTICIPATION</w:t>
      </w:r>
      <w:r>
        <w:rPr>
          <w:sz w:val="28"/>
          <w:szCs w:val="28"/>
        </w:rPr>
        <w:t xml:space="preserve"> </w:t>
      </w:r>
      <w:r>
        <w:rPr>
          <w:sz w:val="44"/>
          <w:szCs w:val="44"/>
        </w:rPr>
        <w:t>G</w:t>
      </w:r>
      <w:r w:rsidRPr="00833716">
        <w:rPr>
          <w:sz w:val="32"/>
          <w:szCs w:val="32"/>
        </w:rPr>
        <w:t>ROUP</w:t>
      </w:r>
    </w:p>
    <w:p w:rsidR="005F2858" w:rsidRDefault="000D08B5" w:rsidP="000D08B5">
      <w:pPr>
        <w:spacing w:after="120" w:line="240" w:lineRule="auto"/>
        <w:jc w:val="center"/>
        <w:rPr>
          <w:sz w:val="32"/>
          <w:szCs w:val="32"/>
        </w:rPr>
      </w:pPr>
      <w:r>
        <w:rPr>
          <w:sz w:val="32"/>
          <w:szCs w:val="32"/>
        </w:rPr>
        <w:t>NEWSLETTER MAY 2016</w:t>
      </w:r>
      <w:r w:rsidR="00FB4E95">
        <w:rPr>
          <w:noProof/>
          <w:sz w:val="32"/>
          <w:szCs w:val="56"/>
          <w:lang w:eastAsia="en-GB"/>
        </w:rPr>
        <mc:AlternateContent>
          <mc:Choice Requires="wps">
            <w:drawing>
              <wp:anchor distT="0" distB="0" distL="457200" distR="114300" simplePos="0" relativeHeight="251661312" behindDoc="0" locked="0" layoutInCell="0" allowOverlap="1">
                <wp:simplePos x="0" y="0"/>
                <wp:positionH relativeFrom="margin">
                  <wp:posOffset>4010025</wp:posOffset>
                </wp:positionH>
                <wp:positionV relativeFrom="margin">
                  <wp:posOffset>2654935</wp:posOffset>
                </wp:positionV>
                <wp:extent cx="1896745" cy="6593840"/>
                <wp:effectExtent l="0" t="0" r="0" b="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6745" cy="659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175AC4" w:rsidRPr="00175AC4" w:rsidRDefault="006A61C3" w:rsidP="00967F23">
                            <w:pPr>
                              <w:pStyle w:val="Heading1"/>
                              <w:pBdr>
                                <w:left w:val="single" w:sz="6" w:space="0" w:color="4F81BD" w:themeColor="accent1"/>
                              </w:pBdr>
                              <w:spacing w:before="0" w:after="240"/>
                              <w:rPr>
                                <w:rFonts w:asciiTheme="minorHAnsi" w:hAnsiTheme="minorHAnsi" w:cstheme="minorHAnsi"/>
                                <w:color w:val="000000" w:themeColor="text1"/>
                              </w:rPr>
                            </w:pPr>
                            <w:r>
                              <w:rPr>
                                <w:rFonts w:asciiTheme="minorHAnsi" w:hAnsiTheme="minorHAnsi" w:cstheme="minorHAnsi"/>
                                <w:color w:val="1F497D" w:themeColor="text2"/>
                              </w:rPr>
                              <w:t xml:space="preserve">      </w:t>
                            </w:r>
                            <w:r w:rsidR="00F50FF5" w:rsidRPr="00A27927">
                              <w:rPr>
                                <w:rFonts w:asciiTheme="minorHAnsi" w:hAnsiTheme="minorHAnsi" w:cstheme="minorHAnsi"/>
                                <w:color w:val="000000" w:themeColor="text1"/>
                              </w:rPr>
                              <w:t xml:space="preserve">Fundraising </w:t>
                            </w:r>
                          </w:p>
                          <w:p w:rsidR="0026330F" w:rsidRPr="000D08B5" w:rsidRDefault="006A61C3" w:rsidP="00967F23">
                            <w:pPr>
                              <w:pBdr>
                                <w:left w:val="single" w:sz="6" w:space="0" w:color="4F81BD" w:themeColor="accent1"/>
                              </w:pBdr>
                              <w:spacing w:line="480" w:lineRule="auto"/>
                              <w:rPr>
                                <w:sz w:val="24"/>
                                <w:szCs w:val="24"/>
                              </w:rPr>
                            </w:pPr>
                            <w:r w:rsidRPr="00A27927">
                              <w:rPr>
                                <w:color w:val="000000" w:themeColor="text1"/>
                                <w:sz w:val="24"/>
                                <w:szCs w:val="24"/>
                              </w:rPr>
                              <w:t>The Blood Pressure machine and chair in the waiting room is one of the PPG’s biggest accomplishments</w:t>
                            </w:r>
                            <w:r w:rsidR="00175992">
                              <w:rPr>
                                <w:color w:val="FF0000"/>
                                <w:sz w:val="24"/>
                                <w:szCs w:val="24"/>
                              </w:rPr>
                              <w:t>.</w:t>
                            </w:r>
                            <w:r w:rsidR="00175AC4" w:rsidRPr="00FF6127">
                              <w:rPr>
                                <w:sz w:val="24"/>
                                <w:szCs w:val="24"/>
                              </w:rPr>
                              <w:t xml:space="preserve"> </w:t>
                            </w:r>
                            <w:r w:rsidR="00175992" w:rsidRPr="00FF6127">
                              <w:rPr>
                                <w:sz w:val="24"/>
                                <w:szCs w:val="24"/>
                              </w:rPr>
                              <w:t>I</w:t>
                            </w:r>
                            <w:r w:rsidR="0026330F" w:rsidRPr="00FF6127">
                              <w:rPr>
                                <w:sz w:val="24"/>
                                <w:szCs w:val="24"/>
                              </w:rPr>
                              <w:t>t</w:t>
                            </w:r>
                            <w:r w:rsidR="0026330F">
                              <w:rPr>
                                <w:color w:val="000000" w:themeColor="text1"/>
                                <w:sz w:val="24"/>
                                <w:szCs w:val="24"/>
                              </w:rPr>
                              <w:t xml:space="preserve"> was bought for the surgery with </w:t>
                            </w:r>
                            <w:r w:rsidRPr="00A27927">
                              <w:rPr>
                                <w:color w:val="000000" w:themeColor="text1"/>
                                <w:sz w:val="24"/>
                                <w:szCs w:val="24"/>
                              </w:rPr>
                              <w:t>funds raised</w:t>
                            </w:r>
                            <w:r w:rsidR="00602C1D">
                              <w:rPr>
                                <w:color w:val="000000" w:themeColor="text1"/>
                                <w:sz w:val="24"/>
                                <w:szCs w:val="24"/>
                              </w:rPr>
                              <w:t xml:space="preserve"> by the</w:t>
                            </w:r>
                            <w:r w:rsidR="0026330F">
                              <w:rPr>
                                <w:color w:val="000000" w:themeColor="text1"/>
                                <w:sz w:val="24"/>
                                <w:szCs w:val="24"/>
                              </w:rPr>
                              <w:t xml:space="preserve"> PPG.</w:t>
                            </w:r>
                            <w:r w:rsidR="00175992">
                              <w:rPr>
                                <w:color w:val="000000" w:themeColor="text1"/>
                                <w:sz w:val="24"/>
                                <w:szCs w:val="24"/>
                              </w:rPr>
                              <w:t xml:space="preserve"> </w:t>
                            </w:r>
                            <w:r w:rsidR="00175992" w:rsidRPr="000D08B5">
                              <w:rPr>
                                <w:sz w:val="24"/>
                                <w:szCs w:val="24"/>
                              </w:rPr>
                              <w:t>Many patients may remember buying a calendar to help with fund raising – thank you!</w:t>
                            </w:r>
                          </w:p>
                          <w:p w:rsidR="006A61C3" w:rsidRPr="000D08B5" w:rsidRDefault="002C243C" w:rsidP="00967F23">
                            <w:pPr>
                              <w:pBdr>
                                <w:left w:val="single" w:sz="6" w:space="0" w:color="4F81BD" w:themeColor="accent1"/>
                              </w:pBdr>
                              <w:spacing w:line="480" w:lineRule="auto"/>
                              <w:rPr>
                                <w:sz w:val="24"/>
                                <w:szCs w:val="24"/>
                              </w:rPr>
                            </w:pPr>
                            <w:r w:rsidRPr="000D08B5">
                              <w:rPr>
                                <w:sz w:val="24"/>
                                <w:szCs w:val="24"/>
                              </w:rPr>
                              <w:t xml:space="preserve"> </w:t>
                            </w:r>
                            <w:r w:rsidR="0026330F" w:rsidRPr="000D08B5">
                              <w:rPr>
                                <w:sz w:val="24"/>
                                <w:szCs w:val="24"/>
                              </w:rPr>
                              <w:t xml:space="preserve">The remainder of the </w:t>
                            </w:r>
                            <w:r w:rsidRPr="000D08B5">
                              <w:rPr>
                                <w:sz w:val="24"/>
                                <w:szCs w:val="24"/>
                              </w:rPr>
                              <w:t xml:space="preserve">  </w:t>
                            </w:r>
                            <w:r w:rsidR="0026330F" w:rsidRPr="000D08B5">
                              <w:rPr>
                                <w:sz w:val="24"/>
                                <w:szCs w:val="24"/>
                              </w:rPr>
                              <w:t xml:space="preserve">money was used </w:t>
                            </w:r>
                            <w:r w:rsidR="000D08B5" w:rsidRPr="000D08B5">
                              <w:rPr>
                                <w:sz w:val="24"/>
                                <w:szCs w:val="24"/>
                              </w:rPr>
                              <w:t>to</w:t>
                            </w:r>
                            <w:r w:rsidRPr="000D08B5">
                              <w:rPr>
                                <w:sz w:val="24"/>
                                <w:szCs w:val="24"/>
                              </w:rPr>
                              <w:t xml:space="preserve"> </w:t>
                            </w:r>
                            <w:r w:rsidR="00175992" w:rsidRPr="000D08B5">
                              <w:rPr>
                                <w:sz w:val="24"/>
                                <w:szCs w:val="24"/>
                              </w:rPr>
                              <w:t xml:space="preserve">part fund </w:t>
                            </w:r>
                            <w:r w:rsidR="006A61C3" w:rsidRPr="000D08B5">
                              <w:rPr>
                                <w:sz w:val="24"/>
                                <w:szCs w:val="24"/>
                              </w:rPr>
                              <w:t xml:space="preserve">an </w:t>
                            </w:r>
                            <w:r w:rsidRPr="000D08B5">
                              <w:rPr>
                                <w:sz w:val="24"/>
                                <w:szCs w:val="24"/>
                              </w:rPr>
                              <w:t>INR  machine</w:t>
                            </w:r>
                            <w:r w:rsidR="006A61C3" w:rsidRPr="000D08B5">
                              <w:rPr>
                                <w:sz w:val="24"/>
                                <w:szCs w:val="24"/>
                              </w:rPr>
                              <w:t xml:space="preserve"> for use by th</w:t>
                            </w:r>
                            <w:r w:rsidR="00B56BE8" w:rsidRPr="000D08B5">
                              <w:rPr>
                                <w:sz w:val="24"/>
                                <w:szCs w:val="24"/>
                              </w:rPr>
                              <w:t xml:space="preserve">e nurses </w:t>
                            </w:r>
                          </w:p>
                          <w:p w:rsidR="006A61C3" w:rsidRDefault="006A61C3" w:rsidP="00967F23">
                            <w:pPr>
                              <w:pBdr>
                                <w:left w:val="single" w:sz="6" w:space="0" w:color="4F81BD" w:themeColor="accent1"/>
                              </w:pBdr>
                              <w:spacing w:line="480" w:lineRule="auto"/>
                              <w:rPr>
                                <w:color w:val="1F497D" w:themeColor="text2"/>
                                <w:sz w:val="24"/>
                                <w:szCs w:val="24"/>
                              </w:rPr>
                            </w:pPr>
                          </w:p>
                          <w:p w:rsidR="006A61C3" w:rsidRDefault="006A61C3" w:rsidP="00967F23">
                            <w:pPr>
                              <w:pBdr>
                                <w:left w:val="single" w:sz="6" w:space="0" w:color="4F81BD" w:themeColor="accent1"/>
                              </w:pBdr>
                              <w:spacing w:line="480" w:lineRule="auto"/>
                              <w:rPr>
                                <w:color w:val="1F497D" w:themeColor="text2"/>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14" o:spid="_x0000_s1026" style="position:absolute;left:0;text-align:left;margin-left:315.75pt;margin-top:209.05pt;width:149.35pt;height:519.2pt;z-index:25166131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" o:allowincell="f" filled="f" stroked="f" strokeweight="1.25pt">
                <v:textbox inset=",7.2pt,,7.2pt">
                  <w:txbxContent>
                    <w:p w:rsidR="00175AC4" w:rsidRPr="00175AC4" w:rsidRDefault="006A61C3" w:rsidP="00967F23">
                      <w:pPr>
                        <w:pStyle w:val="Heading1"/>
                        <w:pBdr>
                          <w:left w:val="single" w:sz="6" w:space="0" w:color="4F81BD" w:themeColor="accent1"/>
                        </w:pBdr>
                        <w:spacing w:before="0" w:after="240"/>
                        <w:rPr>
                          <w:rFonts w:asciiTheme="minorHAnsi" w:hAnsiTheme="minorHAnsi" w:cstheme="minorHAnsi"/>
                          <w:color w:val="000000" w:themeColor="text1"/>
                        </w:rPr>
                      </w:pPr>
                      <w:r>
                        <w:rPr>
                          <w:rFonts w:asciiTheme="minorHAnsi" w:hAnsiTheme="minorHAnsi" w:cstheme="minorHAnsi"/>
                          <w:color w:val="1F497D" w:themeColor="text2"/>
                        </w:rPr>
                        <w:t xml:space="preserve">      </w:t>
                      </w:r>
                      <w:r w:rsidR="00F50FF5" w:rsidRPr="00A27927">
                        <w:rPr>
                          <w:rFonts w:asciiTheme="minorHAnsi" w:hAnsiTheme="minorHAnsi" w:cstheme="minorHAnsi"/>
                          <w:color w:val="000000" w:themeColor="text1"/>
                        </w:rPr>
                        <w:t xml:space="preserve">Fundraising </w:t>
                      </w:r>
                    </w:p>
                    <w:p w:rsidR="0026330F" w:rsidRPr="000D08B5" w:rsidRDefault="006A61C3" w:rsidP="00967F23">
                      <w:pPr>
                        <w:pBdr>
                          <w:left w:val="single" w:sz="6" w:space="0" w:color="4F81BD" w:themeColor="accent1"/>
                        </w:pBdr>
                        <w:spacing w:line="480" w:lineRule="auto"/>
                        <w:rPr>
                          <w:sz w:val="24"/>
                          <w:szCs w:val="24"/>
                        </w:rPr>
                      </w:pPr>
                      <w:r w:rsidRPr="00A27927">
                        <w:rPr>
                          <w:color w:val="000000" w:themeColor="text1"/>
                          <w:sz w:val="24"/>
                          <w:szCs w:val="24"/>
                        </w:rPr>
                        <w:t>The Blood Pressure machine and chair in the waiting room is one of the PPG’s biggest accomplishments</w:t>
                      </w:r>
                      <w:r w:rsidR="00175992">
                        <w:rPr>
                          <w:color w:val="FF0000"/>
                          <w:sz w:val="24"/>
                          <w:szCs w:val="24"/>
                        </w:rPr>
                        <w:t>.</w:t>
                      </w:r>
                      <w:r w:rsidR="00175AC4" w:rsidRPr="00FF6127">
                        <w:rPr>
                          <w:sz w:val="24"/>
                          <w:szCs w:val="24"/>
                        </w:rPr>
                        <w:t xml:space="preserve"> </w:t>
                      </w:r>
                      <w:r w:rsidR="00175992" w:rsidRPr="00FF6127">
                        <w:rPr>
                          <w:sz w:val="24"/>
                          <w:szCs w:val="24"/>
                        </w:rPr>
                        <w:t>I</w:t>
                      </w:r>
                      <w:r w:rsidR="0026330F" w:rsidRPr="00FF6127">
                        <w:rPr>
                          <w:sz w:val="24"/>
                          <w:szCs w:val="24"/>
                        </w:rPr>
                        <w:t>t</w:t>
                      </w:r>
                      <w:r w:rsidR="0026330F">
                        <w:rPr>
                          <w:color w:val="000000" w:themeColor="text1"/>
                          <w:sz w:val="24"/>
                          <w:szCs w:val="24"/>
                        </w:rPr>
                        <w:t xml:space="preserve"> was bought for the surgery with </w:t>
                      </w:r>
                      <w:r w:rsidRPr="00A27927">
                        <w:rPr>
                          <w:color w:val="000000" w:themeColor="text1"/>
                          <w:sz w:val="24"/>
                          <w:szCs w:val="24"/>
                        </w:rPr>
                        <w:t>funds raised</w:t>
                      </w:r>
                      <w:r w:rsidR="00602C1D">
                        <w:rPr>
                          <w:color w:val="000000" w:themeColor="text1"/>
                          <w:sz w:val="24"/>
                          <w:szCs w:val="24"/>
                        </w:rPr>
                        <w:t xml:space="preserve"> by the</w:t>
                      </w:r>
                      <w:r w:rsidR="0026330F">
                        <w:rPr>
                          <w:color w:val="000000" w:themeColor="text1"/>
                          <w:sz w:val="24"/>
                          <w:szCs w:val="24"/>
                        </w:rPr>
                        <w:t xml:space="preserve"> PPG.</w:t>
                      </w:r>
                      <w:r w:rsidR="00175992">
                        <w:rPr>
                          <w:color w:val="000000" w:themeColor="text1"/>
                          <w:sz w:val="24"/>
                          <w:szCs w:val="24"/>
                        </w:rPr>
                        <w:t xml:space="preserve"> </w:t>
                      </w:r>
                      <w:r w:rsidR="00175992" w:rsidRPr="000D08B5">
                        <w:rPr>
                          <w:sz w:val="24"/>
                          <w:szCs w:val="24"/>
                        </w:rPr>
                        <w:t>Many patients may remember buying a calendar to help with fund raising – thank you!</w:t>
                      </w:r>
                    </w:p>
                    <w:p w:rsidR="006A61C3" w:rsidRPr="000D08B5" w:rsidRDefault="002C243C" w:rsidP="00967F23">
                      <w:pPr>
                        <w:pBdr>
                          <w:left w:val="single" w:sz="6" w:space="0" w:color="4F81BD" w:themeColor="accent1"/>
                        </w:pBdr>
                        <w:spacing w:line="480" w:lineRule="auto"/>
                        <w:rPr>
                          <w:sz w:val="24"/>
                          <w:szCs w:val="24"/>
                        </w:rPr>
                      </w:pPr>
                      <w:r w:rsidRPr="000D08B5">
                        <w:rPr>
                          <w:sz w:val="24"/>
                          <w:szCs w:val="24"/>
                        </w:rPr>
                        <w:t xml:space="preserve"> </w:t>
                      </w:r>
                      <w:r w:rsidR="0026330F" w:rsidRPr="000D08B5">
                        <w:rPr>
                          <w:sz w:val="24"/>
                          <w:szCs w:val="24"/>
                        </w:rPr>
                        <w:t xml:space="preserve">The remainder of the </w:t>
                      </w:r>
                      <w:r w:rsidRPr="000D08B5">
                        <w:rPr>
                          <w:sz w:val="24"/>
                          <w:szCs w:val="24"/>
                        </w:rPr>
                        <w:t xml:space="preserve">  </w:t>
                      </w:r>
                      <w:r w:rsidR="0026330F" w:rsidRPr="000D08B5">
                        <w:rPr>
                          <w:sz w:val="24"/>
                          <w:szCs w:val="24"/>
                        </w:rPr>
                        <w:t xml:space="preserve">money was used </w:t>
                      </w:r>
                      <w:r w:rsidR="000D08B5" w:rsidRPr="000D08B5">
                        <w:rPr>
                          <w:sz w:val="24"/>
                          <w:szCs w:val="24"/>
                        </w:rPr>
                        <w:t>to</w:t>
                      </w:r>
                      <w:r w:rsidRPr="000D08B5">
                        <w:rPr>
                          <w:sz w:val="24"/>
                          <w:szCs w:val="24"/>
                        </w:rPr>
                        <w:t xml:space="preserve"> </w:t>
                      </w:r>
                      <w:r w:rsidR="00175992" w:rsidRPr="000D08B5">
                        <w:rPr>
                          <w:sz w:val="24"/>
                          <w:szCs w:val="24"/>
                        </w:rPr>
                        <w:t xml:space="preserve">part fund </w:t>
                      </w:r>
                      <w:r w:rsidR="006A61C3" w:rsidRPr="000D08B5">
                        <w:rPr>
                          <w:sz w:val="24"/>
                          <w:szCs w:val="24"/>
                        </w:rPr>
                        <w:t xml:space="preserve">an </w:t>
                      </w:r>
                      <w:r w:rsidRPr="000D08B5">
                        <w:rPr>
                          <w:sz w:val="24"/>
                          <w:szCs w:val="24"/>
                        </w:rPr>
                        <w:t>INR  machine</w:t>
                      </w:r>
                      <w:r w:rsidR="006A61C3" w:rsidRPr="000D08B5">
                        <w:rPr>
                          <w:sz w:val="24"/>
                          <w:szCs w:val="24"/>
                        </w:rPr>
                        <w:t xml:space="preserve"> for use by th</w:t>
                      </w:r>
                      <w:r w:rsidR="00B56BE8" w:rsidRPr="000D08B5">
                        <w:rPr>
                          <w:sz w:val="24"/>
                          <w:szCs w:val="24"/>
                        </w:rPr>
                        <w:t xml:space="preserve">e nurses </w:t>
                      </w:r>
                    </w:p>
                    <w:p w:rsidR="006A61C3" w:rsidRDefault="006A61C3" w:rsidP="00967F23">
                      <w:pPr>
                        <w:pBdr>
                          <w:left w:val="single" w:sz="6" w:space="0" w:color="4F81BD" w:themeColor="accent1"/>
                        </w:pBdr>
                        <w:spacing w:line="480" w:lineRule="auto"/>
                        <w:rPr>
                          <w:color w:val="1F497D" w:themeColor="text2"/>
                          <w:sz w:val="24"/>
                          <w:szCs w:val="24"/>
                        </w:rPr>
                      </w:pPr>
                    </w:p>
                    <w:p w:rsidR="006A61C3" w:rsidRDefault="006A61C3" w:rsidP="00967F23">
                      <w:pPr>
                        <w:pBdr>
                          <w:left w:val="single" w:sz="6" w:space="0" w:color="4F81BD" w:themeColor="accent1"/>
                        </w:pBdr>
                        <w:spacing w:line="480" w:lineRule="auto"/>
                        <w:rPr>
                          <w:color w:val="1F497D" w:themeColor="text2"/>
                          <w:sz w:val="24"/>
                          <w:szCs w:val="24"/>
                        </w:rPr>
                      </w:pPr>
                    </w:p>
                  </w:txbxContent>
                </v:textbox>
                <w10:wrap type="square" anchorx="margin" anchory="margin"/>
              </v:rect>
            </w:pict>
          </mc:Fallback>
        </mc:AlternateContent>
      </w:r>
    </w:p>
    <w:p w:rsidR="005F2858" w:rsidRPr="000D08B5" w:rsidRDefault="00A27927" w:rsidP="00175AC4">
      <w:pPr>
        <w:rPr>
          <w:sz w:val="24"/>
          <w:szCs w:val="24"/>
        </w:rPr>
      </w:pPr>
      <w:r w:rsidRPr="00175AC4">
        <w:rPr>
          <w:sz w:val="24"/>
          <w:szCs w:val="24"/>
        </w:rPr>
        <w:t>Communication between</w:t>
      </w:r>
      <w:r w:rsidR="005F2858" w:rsidRPr="00175AC4">
        <w:rPr>
          <w:sz w:val="24"/>
          <w:szCs w:val="24"/>
        </w:rPr>
        <w:t xml:space="preserve"> members o</w:t>
      </w:r>
      <w:r w:rsidRPr="00175AC4">
        <w:rPr>
          <w:sz w:val="24"/>
          <w:szCs w:val="24"/>
        </w:rPr>
        <w:t>f the PPG and the staff at the prac</w:t>
      </w:r>
      <w:r w:rsidR="005F2858" w:rsidRPr="00175AC4">
        <w:rPr>
          <w:sz w:val="24"/>
          <w:szCs w:val="24"/>
        </w:rPr>
        <w:t xml:space="preserve">tice has helped improve patient care and relations. Improvements to </w:t>
      </w:r>
      <w:r w:rsidR="00FB4E95">
        <w:rPr>
          <w:noProof/>
          <w:color w:val="000000"/>
          <w:lang w:eastAsia="en-GB"/>
        </w:rPr>
        <mc:AlternateContent>
          <mc:Choice Requires="wps">
            <w:drawing>
              <wp:anchor distT="0" distB="0" distL="457200" distR="114300" simplePos="0" relativeHeight="251659264" behindDoc="0" locked="0" layoutInCell="0" allowOverlap="1">
                <wp:simplePos x="0" y="0"/>
                <mc:AlternateContent>
                  <mc:Choice Requires="wp14">
                    <wp:positionH relativeFrom="margin">
                      <wp14:pctPosHOffset>-1500</wp14:pctPosHOffset>
                    </wp:positionH>
                  </mc:Choice>
                  <mc:Fallback>
                    <wp:positionH relativeFrom="page">
                      <wp:posOffset>828675</wp:posOffset>
                    </wp:positionH>
                  </mc:Fallback>
                </mc:AlternateContent>
                <mc:AlternateContent>
                  <mc:Choice Requires="wp14">
                    <wp:positionV relativeFrom="margin">
                      <wp14:pctPosVOffset>15000</wp14:pctPosVOffset>
                    </wp:positionV>
                  </mc:Choice>
                  <mc:Fallback>
                    <wp:positionV relativeFrom="page">
                      <wp:posOffset>2243455</wp:posOffset>
                    </wp:positionV>
                  </mc:Fallback>
                </mc:AlternateContent>
                <wp:extent cx="5731510" cy="1325880"/>
                <wp:effectExtent l="0" t="0" r="2540" b="7620"/>
                <wp:wrapSquare wrapText="bothSides"/>
                <wp:docPr id="26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325880"/>
                        </a:xfrm>
                        <a:prstGeom prst="rect">
                          <a:avLst/>
                        </a:prstGeom>
                        <a:solidFill>
                          <a:schemeClr val="bg1"/>
                        </a:solidFill>
                        <a:ln w="15875">
                          <a:noFill/>
                        </a:ln>
                        <a:extLst/>
                      </wps:spPr>
                      <wps:style>
                        <a:lnRef idx="0">
                          <a:scrgbClr r="0" g="0" b="0"/>
                        </a:lnRef>
                        <a:fillRef idx="1002">
                          <a:schemeClr val="lt2"/>
                        </a:fillRef>
                        <a:effectRef idx="0">
                          <a:scrgbClr r="0" g="0" b="0"/>
                        </a:effectRef>
                        <a:fontRef idx="major"/>
                      </wps:style>
                      <wps:txbx>
                        <w:txbxContent>
                          <w:p w:rsidR="00F50FF5" w:rsidRDefault="00F50FF5" w:rsidP="00F50FF5">
                            <w:pPr>
                              <w:pStyle w:val="Heading1"/>
                              <w:pBdr>
                                <w:left w:val="single" w:sz="48" w:space="13" w:color="4F81BD" w:themeColor="accent1"/>
                              </w:pBdr>
                              <w:spacing w:before="0" w:after="120"/>
                              <w:rPr>
                                <w:b w:val="0"/>
                                <w:bCs w:val="0"/>
                                <w:color w:val="4F81BD" w:themeColor="accent1"/>
                              </w:rPr>
                            </w:pPr>
                            <w:r>
                              <w:rPr>
                                <w:b w:val="0"/>
                                <w:bCs w:val="0"/>
                                <w:color w:val="4F81BD" w:themeColor="accent1"/>
                              </w:rPr>
                              <w:t>T</w:t>
                            </w:r>
                            <w:r w:rsidR="00D775C9">
                              <w:rPr>
                                <w:b w:val="0"/>
                                <w:bCs w:val="0"/>
                                <w:color w:val="4F81BD" w:themeColor="accent1"/>
                              </w:rPr>
                              <w:t xml:space="preserve">he </w:t>
                            </w:r>
                            <w:r w:rsidR="00D775C9" w:rsidRPr="000D08B5">
                              <w:rPr>
                                <w:b w:val="0"/>
                                <w:bCs w:val="0"/>
                                <w:color w:val="548DD4" w:themeColor="text2" w:themeTint="99"/>
                              </w:rPr>
                              <w:t>Patient P</w:t>
                            </w:r>
                            <w:r w:rsidRPr="000D08B5">
                              <w:rPr>
                                <w:b w:val="0"/>
                                <w:bCs w:val="0"/>
                                <w:color w:val="548DD4" w:themeColor="text2" w:themeTint="99"/>
                              </w:rPr>
                              <w:t>artic</w:t>
                            </w:r>
                            <w:r w:rsidR="00D775C9" w:rsidRPr="000D08B5">
                              <w:rPr>
                                <w:b w:val="0"/>
                                <w:bCs w:val="0"/>
                                <w:color w:val="548DD4" w:themeColor="text2" w:themeTint="99"/>
                              </w:rPr>
                              <w:t>ipation G</w:t>
                            </w:r>
                            <w:r w:rsidRPr="000D08B5">
                              <w:rPr>
                                <w:b w:val="0"/>
                                <w:bCs w:val="0"/>
                                <w:color w:val="548DD4" w:themeColor="text2" w:themeTint="99"/>
                              </w:rPr>
                              <w:t>roup (PPG) helps the practice understand the needs and concerns of the patients</w:t>
                            </w:r>
                            <w:r w:rsidRPr="00F50FF5">
                              <w:rPr>
                                <w:b w:val="0"/>
                                <w:bCs w:val="0"/>
                                <w:color w:val="4F81BD" w:themeColor="accent1"/>
                              </w:rPr>
                              <w:t>.</w:t>
                            </w:r>
                          </w:p>
                          <w:p w:rsidR="00F50FF5" w:rsidRDefault="00F50FF5" w:rsidP="00F50FF5">
                            <w:pPr>
                              <w:pStyle w:val="Heading1"/>
                              <w:pBdr>
                                <w:left w:val="single" w:sz="48" w:space="13" w:color="4F81BD" w:themeColor="accent1"/>
                              </w:pBdr>
                              <w:spacing w:before="0" w:after="120"/>
                              <w:rPr>
                                <w:b w:val="0"/>
                                <w:bCs w:val="0"/>
                                <w:color w:val="4F81BD" w:themeColor="accent1"/>
                              </w:rPr>
                            </w:pPr>
                            <w:r w:rsidRPr="00F50FF5">
                              <w:rPr>
                                <w:b w:val="0"/>
                                <w:bCs w:val="0"/>
                                <w:color w:val="4F81BD" w:themeColor="accent1"/>
                              </w:rPr>
                              <w:t xml:space="preserve"> The PPG work</w:t>
                            </w:r>
                            <w:r w:rsidR="000D08B5">
                              <w:rPr>
                                <w:b w:val="0"/>
                                <w:bCs w:val="0"/>
                                <w:color w:val="4F81BD" w:themeColor="accent1"/>
                              </w:rPr>
                              <w:t xml:space="preserve">s </w:t>
                            </w:r>
                            <w:r w:rsidRPr="00F50FF5">
                              <w:rPr>
                                <w:b w:val="0"/>
                                <w:bCs w:val="0"/>
                                <w:color w:val="4F81BD" w:themeColor="accent1"/>
                              </w:rPr>
                              <w:t xml:space="preserve"> with the practice manager and other members of staff to ensure that patients are g</w:t>
                            </w:r>
                            <w:r w:rsidR="00A27927">
                              <w:rPr>
                                <w:b w:val="0"/>
                                <w:bCs w:val="0"/>
                                <w:color w:val="4F81BD" w:themeColor="accent1"/>
                              </w:rPr>
                              <w:t>etting the best possible care</w:t>
                            </w:r>
                            <w:r w:rsidRPr="00F50FF5">
                              <w:rPr>
                                <w:b w:val="0"/>
                                <w:bCs w:val="0"/>
                                <w:color w:val="4F81BD" w:themeColor="accent1"/>
                              </w:rPr>
                              <w:t>.</w:t>
                            </w:r>
                          </w:p>
                          <w:p w:rsidR="00F50FF5" w:rsidRDefault="00F50FF5">
                            <w:pPr>
                              <w:pBdr>
                                <w:left w:val="single" w:sz="48" w:space="13" w:color="4F81BD" w:themeColor="accent1"/>
                              </w:pBdr>
                              <w:spacing w:after="0" w:line="360" w:lineRule="auto"/>
                              <w:rPr>
                                <w:color w:val="4F81BD" w:themeColor="accent1"/>
                                <w:sz w:val="24"/>
                                <w:szCs w:val="24"/>
                              </w:rPr>
                            </w:pPr>
                          </w:p>
                        </w:txbxContent>
                      </wps:txbx>
                      <wps:bodyPr rot="0" vert="horz" wrap="square" lIns="91440" tIns="91440" rIns="91440" bIns="91440" anchor="ctr" anchorCtr="0" upright="1">
                        <a:noAutofit/>
                      </wps:bodyPr>
                    </wps:wsp>
                  </a:graphicData>
                </a:graphic>
                <wp14:sizeRelH relativeFrom="margin">
                  <wp14:pctWidth>100000</wp14:pctWidth>
                </wp14:sizeRelH>
                <wp14:sizeRelV relativeFrom="page">
                  <wp14:pctHeight>0</wp14:pctHeight>
                </wp14:sizeRelV>
              </wp:anchor>
            </w:drawing>
          </mc:Choice>
          <mc:Fallback>
            <w:pict>
              <v:rect id="_x0000_s1027" style="position:absolute;margin-left:0;margin-top:0;width:451.3pt;height:104.4pt;z-index:251659264;visibility:visible;mso-wrap-style:square;mso-width-percent:1000;mso-height-percent:0;mso-left-percent:-15;mso-top-percent:150;mso-wrap-distance-left:36pt;mso-wrap-distance-top:0;mso-wrap-distance-right:9pt;mso-wrap-distance-bottom:0;mso-position-horizontal-relative:margin;mso-position-vertical-relative:margin;mso-width-percent:1000;mso-height-percent:0;mso-left-percent:-15;mso-top-percent:15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" o:allowincell="f" fillcolor="white [3212]" stroked="f" strokeweight="1.25pt">
                <v:textbox inset=",7.2pt,,7.2pt">
                  <w:txbxContent>
                    <w:p w:rsidR="00F50FF5" w:rsidRDefault="00F50FF5" w:rsidP="00F50FF5">
                      <w:pPr>
                        <w:pStyle w:val="Heading1"/>
                        <w:pBdr>
                          <w:left w:val="single" w:sz="48" w:space="13" w:color="4F81BD" w:themeColor="accent1"/>
                        </w:pBdr>
                        <w:spacing w:before="0" w:after="120"/>
                        <w:rPr>
                          <w:b w:val="0"/>
                          <w:bCs w:val="0"/>
                          <w:color w:val="4F81BD" w:themeColor="accent1"/>
                        </w:rPr>
                      </w:pPr>
                      <w:r>
                        <w:rPr>
                          <w:b w:val="0"/>
                          <w:bCs w:val="0"/>
                          <w:color w:val="4F81BD" w:themeColor="accent1"/>
                        </w:rPr>
                        <w:t>T</w:t>
                      </w:r>
                      <w:r w:rsidR="00D775C9">
                        <w:rPr>
                          <w:b w:val="0"/>
                          <w:bCs w:val="0"/>
                          <w:color w:val="4F81BD" w:themeColor="accent1"/>
                        </w:rPr>
                        <w:t xml:space="preserve">he </w:t>
                      </w:r>
                      <w:r w:rsidR="00D775C9" w:rsidRPr="000D08B5">
                        <w:rPr>
                          <w:b w:val="0"/>
                          <w:bCs w:val="0"/>
                          <w:color w:val="548DD4" w:themeColor="text2" w:themeTint="99"/>
                        </w:rPr>
                        <w:t>Patient P</w:t>
                      </w:r>
                      <w:r w:rsidRPr="000D08B5">
                        <w:rPr>
                          <w:b w:val="0"/>
                          <w:bCs w:val="0"/>
                          <w:color w:val="548DD4" w:themeColor="text2" w:themeTint="99"/>
                        </w:rPr>
                        <w:t>artic</w:t>
                      </w:r>
                      <w:r w:rsidR="00D775C9" w:rsidRPr="000D08B5">
                        <w:rPr>
                          <w:b w:val="0"/>
                          <w:bCs w:val="0"/>
                          <w:color w:val="548DD4" w:themeColor="text2" w:themeTint="99"/>
                        </w:rPr>
                        <w:t>ipation G</w:t>
                      </w:r>
                      <w:r w:rsidRPr="000D08B5">
                        <w:rPr>
                          <w:b w:val="0"/>
                          <w:bCs w:val="0"/>
                          <w:color w:val="548DD4" w:themeColor="text2" w:themeTint="99"/>
                        </w:rPr>
                        <w:t>roup (PPG) helps the practice understand the needs and concerns of the patients</w:t>
                      </w:r>
                      <w:r w:rsidRPr="00F50FF5">
                        <w:rPr>
                          <w:b w:val="0"/>
                          <w:bCs w:val="0"/>
                          <w:color w:val="4F81BD" w:themeColor="accent1"/>
                        </w:rPr>
                        <w:t>.</w:t>
                      </w:r>
                    </w:p>
                    <w:p w:rsidR="00F50FF5" w:rsidRDefault="00F50FF5" w:rsidP="00F50FF5">
                      <w:pPr>
                        <w:pStyle w:val="Heading1"/>
                        <w:pBdr>
                          <w:left w:val="single" w:sz="48" w:space="13" w:color="4F81BD" w:themeColor="accent1"/>
                        </w:pBdr>
                        <w:spacing w:before="0" w:after="120"/>
                        <w:rPr>
                          <w:b w:val="0"/>
                          <w:bCs w:val="0"/>
                          <w:color w:val="4F81BD" w:themeColor="accent1"/>
                        </w:rPr>
                      </w:pPr>
                      <w:r w:rsidRPr="00F50FF5">
                        <w:rPr>
                          <w:b w:val="0"/>
                          <w:bCs w:val="0"/>
                          <w:color w:val="4F81BD" w:themeColor="accent1"/>
                        </w:rPr>
                        <w:t xml:space="preserve"> The PPG work</w:t>
                      </w:r>
                      <w:r w:rsidR="000D08B5">
                        <w:rPr>
                          <w:b w:val="0"/>
                          <w:bCs w:val="0"/>
                          <w:color w:val="4F81BD" w:themeColor="accent1"/>
                        </w:rPr>
                        <w:t xml:space="preserve">s </w:t>
                      </w:r>
                      <w:r w:rsidRPr="00F50FF5">
                        <w:rPr>
                          <w:b w:val="0"/>
                          <w:bCs w:val="0"/>
                          <w:color w:val="4F81BD" w:themeColor="accent1"/>
                        </w:rPr>
                        <w:t xml:space="preserve"> with the practice manager and other members of staff to ensure that patients are g</w:t>
                      </w:r>
                      <w:r w:rsidR="00A27927">
                        <w:rPr>
                          <w:b w:val="0"/>
                          <w:bCs w:val="0"/>
                          <w:color w:val="4F81BD" w:themeColor="accent1"/>
                        </w:rPr>
                        <w:t>etting the best possible care</w:t>
                      </w:r>
                      <w:r w:rsidRPr="00F50FF5">
                        <w:rPr>
                          <w:b w:val="0"/>
                          <w:bCs w:val="0"/>
                          <w:color w:val="4F81BD" w:themeColor="accent1"/>
                        </w:rPr>
                        <w:t>.</w:t>
                      </w:r>
                    </w:p>
                    <w:p w:rsidR="00F50FF5" w:rsidRDefault="00F50FF5">
                      <w:pPr>
                        <w:pBdr>
                          <w:left w:val="single" w:sz="48" w:space="13" w:color="4F81BD" w:themeColor="accent1"/>
                        </w:pBdr>
                        <w:spacing w:after="0" w:line="360" w:lineRule="auto"/>
                        <w:rPr>
                          <w:color w:val="4F81BD" w:themeColor="accent1"/>
                          <w:sz w:val="24"/>
                          <w:szCs w:val="24"/>
                        </w:rPr>
                      </w:pPr>
                    </w:p>
                  </w:txbxContent>
                </v:textbox>
                <w10:wrap type="square" anchorx="margin" anchory="margin"/>
              </v:rect>
            </w:pict>
          </mc:Fallback>
        </mc:AlternateContent>
      </w:r>
      <w:r w:rsidR="005F2858" w:rsidRPr="00175AC4">
        <w:rPr>
          <w:sz w:val="24"/>
          <w:szCs w:val="24"/>
        </w:rPr>
        <w:t>the way that reception is run such as having an extra phone line open in the morning have come from suggestions made in the regular meetings held by the PPG at the Surgery</w:t>
      </w:r>
      <w:r w:rsidR="005F2858" w:rsidRPr="000D08B5">
        <w:rPr>
          <w:sz w:val="24"/>
          <w:szCs w:val="24"/>
        </w:rPr>
        <w:t xml:space="preserve">. </w:t>
      </w:r>
      <w:r w:rsidR="00B56BE8" w:rsidRPr="000D08B5">
        <w:rPr>
          <w:sz w:val="24"/>
          <w:szCs w:val="24"/>
        </w:rPr>
        <w:t>This has made it easier for patients to contact the surgery.</w:t>
      </w:r>
    </w:p>
    <w:p w:rsidR="0026330F" w:rsidRPr="000D08B5" w:rsidRDefault="0026330F" w:rsidP="00175AC4">
      <w:pPr>
        <w:rPr>
          <w:sz w:val="24"/>
          <w:szCs w:val="24"/>
        </w:rPr>
      </w:pPr>
      <w:r w:rsidRPr="000D08B5">
        <w:rPr>
          <w:sz w:val="24"/>
          <w:szCs w:val="24"/>
        </w:rPr>
        <w:t xml:space="preserve">As well as regular meetings, members of the patient participation group regularly help in the waiting room updating notice boards and talking to patients about </w:t>
      </w:r>
      <w:r w:rsidR="00B56BE8" w:rsidRPr="000D08B5">
        <w:rPr>
          <w:sz w:val="24"/>
          <w:szCs w:val="24"/>
        </w:rPr>
        <w:t>schemes which can help. This includes registering for the Pharmacy F</w:t>
      </w:r>
      <w:r w:rsidRPr="000D08B5">
        <w:rPr>
          <w:sz w:val="24"/>
          <w:szCs w:val="24"/>
        </w:rPr>
        <w:t xml:space="preserve">irst scheme which allows patients who are entitled to free </w:t>
      </w:r>
      <w:r w:rsidR="002C243C" w:rsidRPr="000D08B5">
        <w:rPr>
          <w:sz w:val="24"/>
          <w:szCs w:val="24"/>
        </w:rPr>
        <w:t>prescriptions</w:t>
      </w:r>
      <w:r w:rsidRPr="000D08B5">
        <w:rPr>
          <w:sz w:val="24"/>
          <w:szCs w:val="24"/>
        </w:rPr>
        <w:t xml:space="preserve"> to go straight to the pharmacist for advice they otherwise may have </w:t>
      </w:r>
      <w:r w:rsidR="002C243C" w:rsidRPr="000D08B5">
        <w:rPr>
          <w:sz w:val="24"/>
          <w:szCs w:val="24"/>
        </w:rPr>
        <w:t>needed an appointment to obtain.</w:t>
      </w:r>
      <w:r w:rsidR="00B56BE8" w:rsidRPr="000D08B5">
        <w:rPr>
          <w:sz w:val="24"/>
          <w:szCs w:val="24"/>
        </w:rPr>
        <w:t xml:space="preserve"> The group also encourages patients to sign up for electronic patient access; this provides lots of helpful options such as booking appointments online, looking a</w:t>
      </w:r>
      <w:r w:rsidR="001344DA" w:rsidRPr="000D08B5">
        <w:rPr>
          <w:sz w:val="24"/>
          <w:szCs w:val="24"/>
        </w:rPr>
        <w:t>t</w:t>
      </w:r>
      <w:r w:rsidR="00B56BE8" w:rsidRPr="000D08B5">
        <w:rPr>
          <w:sz w:val="24"/>
          <w:szCs w:val="24"/>
        </w:rPr>
        <w:t xml:space="preserve"> test results and ordering repeat medication.</w:t>
      </w:r>
    </w:p>
    <w:p w:rsidR="00FF6127" w:rsidRDefault="00967F23" w:rsidP="00175AC4">
      <w:pPr>
        <w:rPr>
          <w:sz w:val="24"/>
          <w:szCs w:val="24"/>
        </w:rPr>
      </w:pPr>
      <w:r w:rsidRPr="000D08B5">
        <w:rPr>
          <w:sz w:val="24"/>
          <w:szCs w:val="24"/>
        </w:rPr>
        <w:t xml:space="preserve">Since the group started in 2011 </w:t>
      </w:r>
      <w:r w:rsidR="002C243C" w:rsidRPr="000D08B5">
        <w:rPr>
          <w:sz w:val="24"/>
          <w:szCs w:val="24"/>
        </w:rPr>
        <w:t>they have conducted a number of patient surveys which are used to help the practice make changes which will benefit patients.</w:t>
      </w:r>
      <w:r w:rsidRPr="000D08B5">
        <w:rPr>
          <w:sz w:val="24"/>
          <w:szCs w:val="24"/>
        </w:rPr>
        <w:t xml:space="preserve"> Health promotion evenings have been another successful venture with several hundred patients benefitting from</w:t>
      </w:r>
      <w:r>
        <w:rPr>
          <w:sz w:val="24"/>
          <w:szCs w:val="24"/>
        </w:rPr>
        <w:t xml:space="preserve"> talks including diabetes, breast awareness and dementia.</w:t>
      </w:r>
      <w:r w:rsidR="00FB4E95">
        <w:rPr>
          <w:noProof/>
          <w:sz w:val="48"/>
          <w:szCs w:val="48"/>
          <w:lang w:eastAsia="en-GB"/>
        </w:rPr>
        <mc:AlternateContent>
          <mc:Choice Requires="wps">
            <w:drawing>
              <wp:anchor distT="0" distB="0" distL="91440" distR="91440" simplePos="0" relativeHeight="251663360" behindDoc="0" locked="0" layoutInCell="1" allowOverlap="1">
                <wp:simplePos x="0" y="0"/>
                <wp:positionH relativeFrom="margin">
                  <wp:posOffset>-352425</wp:posOffset>
                </wp:positionH>
                <wp:positionV relativeFrom="line">
                  <wp:posOffset>7239000</wp:posOffset>
                </wp:positionV>
                <wp:extent cx="3721735" cy="1643380"/>
                <wp:effectExtent l="0" t="0" r="8255"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735" cy="1643380"/>
                        </a:xfrm>
                        <a:prstGeom prst="rect">
                          <a:avLst/>
                        </a:prstGeom>
                        <a:noFill/>
                        <a:ln w="6350">
                          <a:noFill/>
                        </a:ln>
                        <a:effectLst/>
                      </wps:spPr>
                      <wps:txbx>
                        <w:txbxContent>
                          <w:sdt>
                            <w:sdtPr>
                              <w:rPr>
                                <w:color w:val="4F81BD" w:themeColor="accent1"/>
                                <w:sz w:val="24"/>
                              </w:rPr>
                              <w:id w:val="-914004797"/>
                              <w:temporary/>
                              <w:showingPlcHdr/>
                            </w:sdtPr>
                            <w:sdtEndPr/>
                            <w:sdtContent>
                              <w:p w:rsidR="00A27927" w:rsidRDefault="00A27927" w:rsidP="005F2858">
                                <w:pPr>
                                  <w:pStyle w:val="Quote"/>
                                  <w:pBdr>
                                    <w:top w:val="single" w:sz="48" w:space="16" w:color="4F81BD" w:themeColor="accent1"/>
                                    <w:bottom w:val="single" w:sz="48" w:space="8" w:color="4F81BD" w:themeColor="accent1"/>
                                  </w:pBdr>
                                  <w:spacing w:line="300" w:lineRule="auto"/>
                                  <w:jc w:val="center"/>
                                  <w:rPr>
                                    <w:rFonts w:eastAsiaTheme="minorHAnsi"/>
                                    <w:color w:val="4F81BD" w:themeColor="accent1"/>
                                    <w:sz w:val="21"/>
                                  </w:rPr>
                                </w:pPr>
                                <w:r>
                                  <w:rPr>
                                    <w:color w:val="4F81BD" w:themeColor="accent1"/>
                                    <w:sz w:val="24"/>
                                  </w:rPr>
                                  <w:t>[Type a quote from the document of the summary of an interesting point. You can position the text box anywhere in the document. Use the Drawing Tools tab to change the formatting of the pull quote text box.]</w:t>
                                </w:r>
                              </w:p>
                            </w:sdtContent>
                          </w:sdt>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8" type="#_x0000_t202" style="position:absolute;margin-left:-27.75pt;margin-top:570pt;width:293.05pt;height:129.4pt;z-index:251663360;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" filled="f" stroked="f" strokeweight=".5pt">
                <v:path arrowok="t"/>
                <v:textbox style="mso-fit-shape-to-text:t" inset="0,7.2pt,0,7.2pt">
                  <w:txbxContent>
                    <w:sdt>
                      <w:sdtPr>
                        <w:rPr>
                          <w:color w:val="4F81BD" w:themeColor="accent1"/>
                          <w:sz w:val="24"/>
                        </w:rPr>
                        <w:id w:val="-914004797"/>
                        <w:temporary/>
                        <w:showingPlcHdr/>
                      </w:sdtPr>
                      <w:sdtEndPr/>
                      <w:sdtContent>
                        <w:p w:rsidR="00A27927" w:rsidRDefault="00A27927" w:rsidP="005F2858">
                          <w:pPr>
                            <w:pStyle w:val="Quote"/>
                            <w:pBdr>
                              <w:top w:val="single" w:sz="48" w:space="16" w:color="4F81BD" w:themeColor="accent1"/>
                              <w:bottom w:val="single" w:sz="48" w:space="8" w:color="4F81BD" w:themeColor="accent1"/>
                            </w:pBdr>
                            <w:spacing w:line="300" w:lineRule="auto"/>
                            <w:jc w:val="center"/>
                            <w:rPr>
                              <w:rFonts w:eastAsiaTheme="minorHAnsi"/>
                              <w:color w:val="4F81BD" w:themeColor="accent1"/>
                              <w:sz w:val="21"/>
                            </w:rPr>
                          </w:pPr>
                          <w:r>
                            <w:rPr>
                              <w:color w:val="4F81BD" w:themeColor="accent1"/>
                              <w:sz w:val="24"/>
                            </w:rPr>
                            <w:t>[Type a quote from the document of the summary of an interesting point. You can position the text box anywhere in the document. Use the Drawing Tools tab to change the formatting of the pull quote text box.]</w:t>
                          </w:r>
                        </w:p>
                      </w:sdtContent>
                    </w:sdt>
                  </w:txbxContent>
                </v:textbox>
                <w10:wrap type="square" anchorx="margin" anchory="line"/>
              </v:shape>
            </w:pict>
          </mc:Fallback>
        </mc:AlternateContent>
      </w:r>
      <w:r>
        <w:rPr>
          <w:sz w:val="24"/>
          <w:szCs w:val="24"/>
        </w:rPr>
        <w:t xml:space="preserve"> </w:t>
      </w:r>
    </w:p>
    <w:p w:rsidR="005F2858" w:rsidRPr="00175AC4" w:rsidRDefault="002C243C" w:rsidP="00175AC4">
      <w:pPr>
        <w:rPr>
          <w:sz w:val="24"/>
          <w:szCs w:val="24"/>
        </w:rPr>
      </w:pPr>
      <w:r>
        <w:rPr>
          <w:sz w:val="24"/>
          <w:szCs w:val="24"/>
        </w:rPr>
        <w:t xml:space="preserve">All patients are welcome to join the </w:t>
      </w:r>
      <w:r w:rsidR="00967F23">
        <w:rPr>
          <w:sz w:val="24"/>
          <w:szCs w:val="24"/>
        </w:rPr>
        <w:t>Patient Participation G</w:t>
      </w:r>
      <w:r w:rsidR="003056A0">
        <w:rPr>
          <w:sz w:val="24"/>
          <w:szCs w:val="24"/>
        </w:rPr>
        <w:t>roup</w:t>
      </w:r>
      <w:r w:rsidR="00967F23">
        <w:rPr>
          <w:sz w:val="24"/>
          <w:szCs w:val="24"/>
        </w:rPr>
        <w:t xml:space="preserve">; ask for details at reception. </w:t>
      </w:r>
    </w:p>
    <w:p w:rsidR="006D0AF5" w:rsidRPr="006D0AF5" w:rsidRDefault="002C243C" w:rsidP="001E3423">
      <w:pPr>
        <w:tabs>
          <w:tab w:val="left" w:pos="4350"/>
        </w:tabs>
        <w:rPr>
          <w:sz w:val="28"/>
          <w:szCs w:val="28"/>
        </w:rPr>
      </w:pPr>
      <w:r>
        <w:rPr>
          <w:sz w:val="28"/>
          <w:szCs w:val="28"/>
        </w:rPr>
        <w:lastRenderedPageBreak/>
        <w:tab/>
      </w:r>
      <w:r w:rsidR="00FB4E95">
        <w:rPr>
          <w:noProof/>
          <w:sz w:val="28"/>
          <w:szCs w:val="28"/>
          <w:lang w:eastAsia="en-GB"/>
        </w:rPr>
        <mc:AlternateContent>
          <mc:Choice Requires="wps">
            <w:drawing>
              <wp:anchor distT="0" distB="0" distL="91440" distR="91440" simplePos="0" relativeHeight="251665408" behindDoc="0" locked="0" layoutInCell="1" allowOverlap="1">
                <wp:simplePos x="0" y="0"/>
                <wp:positionH relativeFrom="margin">
                  <wp:posOffset>-85725</wp:posOffset>
                </wp:positionH>
                <wp:positionV relativeFrom="line">
                  <wp:posOffset>6010275</wp:posOffset>
                </wp:positionV>
                <wp:extent cx="3296920" cy="17716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1771650"/>
                        </a:xfrm>
                        <a:prstGeom prst="rect">
                          <a:avLst/>
                        </a:prstGeom>
                        <a:noFill/>
                        <a:ln w="6350">
                          <a:noFill/>
                        </a:ln>
                        <a:effectLst/>
                      </wps:spPr>
                      <wps:txbx>
                        <w:txbxContent>
                          <w:p w:rsidR="002C243C" w:rsidRDefault="002C243C" w:rsidP="002C243C">
                            <w:pPr>
                              <w:pStyle w:val="Quote"/>
                              <w:pBdr>
                                <w:top w:val="single" w:sz="48" w:space="8" w:color="4F81BD" w:themeColor="accent1"/>
                                <w:bottom w:val="single" w:sz="48" w:space="8" w:color="4F81BD" w:themeColor="accent1"/>
                              </w:pBdr>
                              <w:spacing w:line="300" w:lineRule="auto"/>
                              <w:rPr>
                                <w:rFonts w:eastAsiaTheme="minorHAnsi"/>
                                <w:color w:val="4F81BD" w:themeColor="accent1"/>
                                <w:sz w:val="21"/>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6.75pt;margin-top:473.25pt;width:259.6pt;height:139.5pt;z-index:25166540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" filled="f" stroked="f" strokeweight=".5pt">
                <v:path arrowok="t"/>
                <v:textbox inset="0,7.2pt,0,7.2pt">
                  <w:txbxContent>
                    <w:p w:rsidR="002C243C" w:rsidRDefault="002C243C" w:rsidP="002C243C">
                      <w:pPr>
                        <w:pStyle w:val="Quote"/>
                        <w:pBdr>
                          <w:top w:val="single" w:sz="48" w:space="8" w:color="4F81BD" w:themeColor="accent1"/>
                          <w:bottom w:val="single" w:sz="48" w:space="8" w:color="4F81BD" w:themeColor="accent1"/>
                        </w:pBdr>
                        <w:spacing w:line="300" w:lineRule="auto"/>
                        <w:rPr>
                          <w:rFonts w:eastAsiaTheme="minorHAnsi"/>
                          <w:color w:val="4F81BD" w:themeColor="accent1"/>
                          <w:sz w:val="21"/>
                        </w:rPr>
                      </w:pPr>
                    </w:p>
                  </w:txbxContent>
                </v:textbox>
                <w10:wrap type="square" anchorx="margin" anchory="line"/>
              </v:shape>
            </w:pict>
          </mc:Fallback>
        </mc:AlternateContent>
      </w:r>
    </w:p>
    <w:sectPr w:rsidR="006D0AF5" w:rsidRPr="006D0AF5" w:rsidSect="00833716">
      <w:pgSz w:w="11906" w:h="16838"/>
      <w:pgMar w:top="1440" w:right="1440" w:bottom="1440" w:left="1440" w:header="737" w:footer="70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53" w:rsidRDefault="00305F53" w:rsidP="00833716">
      <w:pPr>
        <w:spacing w:after="0" w:line="240" w:lineRule="auto"/>
      </w:pPr>
      <w:r>
        <w:separator/>
      </w:r>
    </w:p>
  </w:endnote>
  <w:endnote w:type="continuationSeparator" w:id="0">
    <w:p w:rsidR="00305F53" w:rsidRDefault="00305F53" w:rsidP="0083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53" w:rsidRDefault="00305F53" w:rsidP="00833716">
      <w:pPr>
        <w:spacing w:after="0" w:line="240" w:lineRule="auto"/>
      </w:pPr>
      <w:r>
        <w:separator/>
      </w:r>
    </w:p>
  </w:footnote>
  <w:footnote w:type="continuationSeparator" w:id="0">
    <w:p w:rsidR="00305F53" w:rsidRDefault="00305F53" w:rsidP="00833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43F67"/>
    <w:multiLevelType w:val="hybridMultilevel"/>
    <w:tmpl w:val="5A08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CC452E"/>
    <w:multiLevelType w:val="hybridMultilevel"/>
    <w:tmpl w:val="97A4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F5"/>
    <w:rsid w:val="000D08B5"/>
    <w:rsid w:val="00101447"/>
    <w:rsid w:val="001344DA"/>
    <w:rsid w:val="00175992"/>
    <w:rsid w:val="00175AC4"/>
    <w:rsid w:val="001E3423"/>
    <w:rsid w:val="0026330F"/>
    <w:rsid w:val="002C243C"/>
    <w:rsid w:val="002F6719"/>
    <w:rsid w:val="003056A0"/>
    <w:rsid w:val="00305F53"/>
    <w:rsid w:val="003462F9"/>
    <w:rsid w:val="005F2858"/>
    <w:rsid w:val="00602C1D"/>
    <w:rsid w:val="006A61C3"/>
    <w:rsid w:val="006D0AF5"/>
    <w:rsid w:val="00766167"/>
    <w:rsid w:val="00833716"/>
    <w:rsid w:val="0083709A"/>
    <w:rsid w:val="00854E22"/>
    <w:rsid w:val="00967F23"/>
    <w:rsid w:val="00A07423"/>
    <w:rsid w:val="00A27927"/>
    <w:rsid w:val="00B53A81"/>
    <w:rsid w:val="00B56BE8"/>
    <w:rsid w:val="00BA1C91"/>
    <w:rsid w:val="00D775C9"/>
    <w:rsid w:val="00DD0264"/>
    <w:rsid w:val="00F50FF5"/>
    <w:rsid w:val="00FB4E95"/>
    <w:rsid w:val="00FF6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371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716"/>
  </w:style>
  <w:style w:type="paragraph" w:styleId="Footer">
    <w:name w:val="footer"/>
    <w:basedOn w:val="Normal"/>
    <w:link w:val="FooterChar"/>
    <w:uiPriority w:val="99"/>
    <w:unhideWhenUsed/>
    <w:rsid w:val="00833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716"/>
  </w:style>
  <w:style w:type="paragraph" w:styleId="BalloonText">
    <w:name w:val="Balloon Text"/>
    <w:basedOn w:val="Normal"/>
    <w:link w:val="BalloonTextChar"/>
    <w:uiPriority w:val="99"/>
    <w:semiHidden/>
    <w:unhideWhenUsed/>
    <w:rsid w:val="00833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716"/>
    <w:rPr>
      <w:rFonts w:ascii="Tahoma" w:hAnsi="Tahoma" w:cs="Tahoma"/>
      <w:sz w:val="16"/>
      <w:szCs w:val="16"/>
    </w:rPr>
  </w:style>
  <w:style w:type="character" w:customStyle="1" w:styleId="Heading1Char">
    <w:name w:val="Heading 1 Char"/>
    <w:basedOn w:val="DefaultParagraphFont"/>
    <w:link w:val="Heading1"/>
    <w:uiPriority w:val="9"/>
    <w:rsid w:val="00833716"/>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A27927"/>
    <w:pPr>
      <w:ind w:left="720"/>
      <w:contextualSpacing/>
    </w:pPr>
  </w:style>
  <w:style w:type="paragraph" w:styleId="Quote">
    <w:name w:val="Quote"/>
    <w:basedOn w:val="Normal"/>
    <w:next w:val="Normal"/>
    <w:link w:val="QuoteChar"/>
    <w:uiPriority w:val="29"/>
    <w:qFormat/>
    <w:rsid w:val="00A27927"/>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A27927"/>
    <w:rPr>
      <w:rFonts w:eastAsiaTheme="minorEastAsia"/>
      <w:i/>
      <w:iCs/>
      <w:color w:val="000000" w:themeColor="tex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371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716"/>
  </w:style>
  <w:style w:type="paragraph" w:styleId="Footer">
    <w:name w:val="footer"/>
    <w:basedOn w:val="Normal"/>
    <w:link w:val="FooterChar"/>
    <w:uiPriority w:val="99"/>
    <w:unhideWhenUsed/>
    <w:rsid w:val="00833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716"/>
  </w:style>
  <w:style w:type="paragraph" w:styleId="BalloonText">
    <w:name w:val="Balloon Text"/>
    <w:basedOn w:val="Normal"/>
    <w:link w:val="BalloonTextChar"/>
    <w:uiPriority w:val="99"/>
    <w:semiHidden/>
    <w:unhideWhenUsed/>
    <w:rsid w:val="00833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716"/>
    <w:rPr>
      <w:rFonts w:ascii="Tahoma" w:hAnsi="Tahoma" w:cs="Tahoma"/>
      <w:sz w:val="16"/>
      <w:szCs w:val="16"/>
    </w:rPr>
  </w:style>
  <w:style w:type="character" w:customStyle="1" w:styleId="Heading1Char">
    <w:name w:val="Heading 1 Char"/>
    <w:basedOn w:val="DefaultParagraphFont"/>
    <w:link w:val="Heading1"/>
    <w:uiPriority w:val="9"/>
    <w:rsid w:val="00833716"/>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A27927"/>
    <w:pPr>
      <w:ind w:left="720"/>
      <w:contextualSpacing/>
    </w:pPr>
  </w:style>
  <w:style w:type="paragraph" w:styleId="Quote">
    <w:name w:val="Quote"/>
    <w:basedOn w:val="Normal"/>
    <w:next w:val="Normal"/>
    <w:link w:val="QuoteChar"/>
    <w:uiPriority w:val="29"/>
    <w:qFormat/>
    <w:rsid w:val="00A27927"/>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A27927"/>
    <w:rPr>
      <w:rFonts w:eastAsiaTheme="minorEastAsia"/>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CF460-A4B7-40D8-966C-6C1419B0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PORTLAND MEDICAL PRACTICE PATIENT PARTICIPATION GROUP</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MEDICAL PRACTICE PATIENT PARTICIPATION GROUP</dc:title>
  <dc:creator>SabrinaRuffles</dc:creator>
  <cp:lastModifiedBy>Blunt Christopher (05Y) Walsall CCG</cp:lastModifiedBy>
  <cp:revision>2</cp:revision>
  <dcterms:created xsi:type="dcterms:W3CDTF">2017-04-27T11:10:00Z</dcterms:created>
  <dcterms:modified xsi:type="dcterms:W3CDTF">2017-04-27T11:10:00Z</dcterms:modified>
</cp:coreProperties>
</file>